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B" w:rsidRPr="001A0B68" w:rsidRDefault="00A055EB" w:rsidP="00A055EB">
      <w:pPr>
        <w:spacing w:before="30" w:after="30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1A0B68">
        <w:rPr>
          <w:rFonts w:ascii="Bookman Old Style" w:hAnsi="Bookman Old Style"/>
          <w:b/>
          <w:bCs/>
          <w:sz w:val="26"/>
          <w:szCs w:val="26"/>
        </w:rPr>
        <w:t>План работы методического совета</w:t>
      </w:r>
    </w:p>
    <w:p w:rsidR="00A055EB" w:rsidRPr="001A0B68" w:rsidRDefault="00A055EB" w:rsidP="00A055EB">
      <w:pPr>
        <w:spacing w:before="30" w:after="30"/>
        <w:jc w:val="center"/>
        <w:rPr>
          <w:rFonts w:ascii="Bookman Old Style" w:hAnsi="Bookman Old Style"/>
          <w:sz w:val="26"/>
          <w:szCs w:val="26"/>
        </w:rPr>
      </w:pPr>
      <w:r w:rsidRPr="001A0B68">
        <w:rPr>
          <w:rFonts w:ascii="Bookman Old Style" w:hAnsi="Bookman Old Style"/>
          <w:b/>
          <w:bCs/>
          <w:sz w:val="26"/>
          <w:szCs w:val="26"/>
        </w:rPr>
        <w:t>МБОУ Матвеево-</w:t>
      </w:r>
      <w:proofErr w:type="spellStart"/>
      <w:r w:rsidRPr="001A0B68">
        <w:rPr>
          <w:rFonts w:ascii="Bookman Old Style" w:hAnsi="Bookman Old Style"/>
          <w:b/>
          <w:bCs/>
          <w:sz w:val="26"/>
          <w:szCs w:val="26"/>
        </w:rPr>
        <w:t>Курганскойсош</w:t>
      </w:r>
      <w:proofErr w:type="spellEnd"/>
      <w:r w:rsidRPr="001A0B68">
        <w:rPr>
          <w:rFonts w:ascii="Bookman Old Style" w:hAnsi="Bookman Old Style"/>
          <w:b/>
          <w:bCs/>
          <w:sz w:val="26"/>
          <w:szCs w:val="26"/>
        </w:rPr>
        <w:t xml:space="preserve"> №3</w:t>
      </w:r>
    </w:p>
    <w:p w:rsidR="00A055EB" w:rsidRPr="001A0B68" w:rsidRDefault="00A055EB" w:rsidP="00A055EB">
      <w:pPr>
        <w:spacing w:before="30" w:after="30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1A0B68">
        <w:rPr>
          <w:rFonts w:ascii="Bookman Old Style" w:hAnsi="Bookman Old Style"/>
          <w:b/>
          <w:bCs/>
          <w:sz w:val="26"/>
          <w:szCs w:val="26"/>
        </w:rPr>
        <w:t>на 2014-2015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7556"/>
        <w:gridCol w:w="1250"/>
      </w:tblGrid>
      <w:tr w:rsidR="00A055EB" w:rsidRPr="001A0B68" w:rsidTr="009C7B37">
        <w:tc>
          <w:tcPr>
            <w:tcW w:w="771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№</w:t>
            </w:r>
          </w:p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proofErr w:type="gramStart"/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п</w:t>
            </w:r>
            <w:proofErr w:type="gramEnd"/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/п</w:t>
            </w:r>
          </w:p>
        </w:tc>
        <w:tc>
          <w:tcPr>
            <w:tcW w:w="826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5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Сроки</w:t>
            </w:r>
          </w:p>
        </w:tc>
      </w:tr>
      <w:tr w:rsidR="00A055EB" w:rsidRPr="001A0B68" w:rsidTr="009C7B37">
        <w:trPr>
          <w:trHeight w:val="513"/>
        </w:trPr>
        <w:tc>
          <w:tcPr>
            <w:tcW w:w="771" w:type="dxa"/>
            <w:vMerge w:val="restart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1</w:t>
            </w:r>
          </w:p>
        </w:tc>
        <w:tc>
          <w:tcPr>
            <w:tcW w:w="826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bCs/>
                <w:sz w:val="26"/>
                <w:szCs w:val="26"/>
              </w:rPr>
              <w:t>Заседание первое </w:t>
            </w:r>
            <w:r>
              <w:rPr>
                <w:rFonts w:ascii="Bookman Old Style" w:hAnsi="Bookman Old Style"/>
                <w:sz w:val="26"/>
                <w:szCs w:val="26"/>
              </w:rPr>
              <w:t>(установочное).</w:t>
            </w:r>
          </w:p>
        </w:tc>
        <w:tc>
          <w:tcPr>
            <w:tcW w:w="1250" w:type="dxa"/>
            <w:vMerge w:val="restart"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Сентябрь</w:t>
            </w:r>
          </w:p>
        </w:tc>
      </w:tr>
      <w:tr w:rsidR="00A055EB" w:rsidRPr="001A0B68" w:rsidTr="009C7B37">
        <w:trPr>
          <w:trHeight w:val="4282"/>
        </w:trPr>
        <w:tc>
          <w:tcPr>
            <w:tcW w:w="771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8260" w:type="dxa"/>
            <w:hideMark/>
          </w:tcPr>
          <w:p w:rsidR="00A055EB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Итоги ОГЭ 2014 г. Подготовка ОГЭ И ЕГЭ К 2015 Г.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Распределение обязанностей между членами МС.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Обсуждение плана методической работы школы и планов работы ШМО на 2014-2015 учебный год.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Определение содержания, форм и методов повышения квалификации педагогов школы в новом учебном году.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«Особенности работы с детьми, имеющими повышенную мотивацию»;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«Работа над методической темой» педагога.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Создание группы контроля адаптации 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обучающихся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 5-го класса к обучению на второй ступени обучения.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Об оздоровительных мероприятиях в начальной школе, об организации кружковой деятельности.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состоянии физкультурно-массовой работы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Об участии в различных конкурсах для педагогов.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1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подготовке ко дню «Матери» и «Дню пожилых».</w:t>
            </w:r>
          </w:p>
        </w:tc>
        <w:tc>
          <w:tcPr>
            <w:tcW w:w="1250" w:type="dxa"/>
            <w:vMerge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A055EB" w:rsidRPr="001A0B68" w:rsidTr="009C7B37">
        <w:trPr>
          <w:trHeight w:val="363"/>
        </w:trPr>
        <w:tc>
          <w:tcPr>
            <w:tcW w:w="771" w:type="dxa"/>
            <w:vMerge w:val="restart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2</w:t>
            </w:r>
          </w:p>
        </w:tc>
        <w:tc>
          <w:tcPr>
            <w:tcW w:w="826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bCs/>
                <w:sz w:val="26"/>
                <w:szCs w:val="26"/>
              </w:rPr>
              <w:t>Заседание второе.</w:t>
            </w:r>
          </w:p>
        </w:tc>
        <w:tc>
          <w:tcPr>
            <w:tcW w:w="1250" w:type="dxa"/>
            <w:vMerge w:val="restart"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Ноябрь</w:t>
            </w:r>
          </w:p>
        </w:tc>
      </w:tr>
      <w:tr w:rsidR="00A055EB" w:rsidRPr="001A0B68" w:rsidTr="009C7B37">
        <w:trPr>
          <w:trHeight w:val="698"/>
        </w:trPr>
        <w:tc>
          <w:tcPr>
            <w:tcW w:w="771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8260" w:type="dxa"/>
            <w:hideMark/>
          </w:tcPr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 школьного тура предметных олимпиад.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 мониторинга учебного процесса за первую четверть.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 административных контрольных работ.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Предварительный анализ успеваемости учащихся 10-11 классов по результатам первой четверти.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Обсуждения по подготовке «Портфолио" как визитная карточка ученика» и учителя.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работе учителей с дневниками обучающихся, качество их проверки.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О профилактике заболеваний гриппом, органов зрения 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у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 обучающихся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подготовке к  открытым урокам на муниципальном уровне.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2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- О подготовке «Новогодних праздников».</w:t>
            </w:r>
          </w:p>
        </w:tc>
        <w:tc>
          <w:tcPr>
            <w:tcW w:w="1250" w:type="dxa"/>
            <w:vMerge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A055EB" w:rsidRPr="001A0B68" w:rsidTr="009C7B37">
        <w:trPr>
          <w:trHeight w:val="350"/>
        </w:trPr>
        <w:tc>
          <w:tcPr>
            <w:tcW w:w="771" w:type="dxa"/>
            <w:vMerge w:val="restart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3</w:t>
            </w:r>
          </w:p>
        </w:tc>
        <w:tc>
          <w:tcPr>
            <w:tcW w:w="8260" w:type="dxa"/>
            <w:tcBorders>
              <w:bottom w:val="single" w:sz="4" w:space="0" w:color="auto"/>
            </w:tcBorders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bCs/>
                <w:sz w:val="26"/>
                <w:szCs w:val="26"/>
              </w:rPr>
              <w:t>Заседание третье.</w:t>
            </w:r>
          </w:p>
        </w:tc>
        <w:tc>
          <w:tcPr>
            <w:tcW w:w="1250" w:type="dxa"/>
            <w:vMerge w:val="restart"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Январь</w:t>
            </w:r>
          </w:p>
        </w:tc>
      </w:tr>
      <w:tr w:rsidR="00A055EB" w:rsidRPr="001A0B68" w:rsidTr="009C7B37">
        <w:trPr>
          <w:trHeight w:val="4816"/>
        </w:trPr>
        <w:tc>
          <w:tcPr>
            <w:tcW w:w="771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8260" w:type="dxa"/>
            <w:tcBorders>
              <w:top w:val="single" w:sz="4" w:space="0" w:color="auto"/>
            </w:tcBorders>
            <w:hideMark/>
          </w:tcPr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Анализ деятельности творчески работающих учителей по проблеме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«Особенности работы с детьми, имеющими повышенную мотивацию».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 мониторинга учебного процесса за первое полугодие.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 участия школы в муниципальных турах олимпиады школьников.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О подготовке к педсовету 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Корректировка плана работы по преемственности начальной и основной школы.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 степени готовности 9-го класса к продолжению образования. О готовности сдачи ГИА и ЕГЭ.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3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Активизация внеурочных методов стимулирования мотивация к обучению.</w:t>
            </w:r>
          </w:p>
        </w:tc>
        <w:tc>
          <w:tcPr>
            <w:tcW w:w="1250" w:type="dxa"/>
            <w:vMerge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A055EB" w:rsidRPr="001A0B68" w:rsidTr="009C7B37">
        <w:trPr>
          <w:trHeight w:val="351"/>
        </w:trPr>
        <w:tc>
          <w:tcPr>
            <w:tcW w:w="771" w:type="dxa"/>
            <w:vMerge w:val="restart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4</w:t>
            </w:r>
          </w:p>
        </w:tc>
        <w:tc>
          <w:tcPr>
            <w:tcW w:w="826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bCs/>
                <w:sz w:val="26"/>
                <w:szCs w:val="26"/>
              </w:rPr>
              <w:t>Заседание четвертое</w:t>
            </w:r>
            <w:r w:rsidRPr="001A0B68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1250" w:type="dxa"/>
            <w:vMerge w:val="restart"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март</w:t>
            </w:r>
          </w:p>
        </w:tc>
      </w:tr>
      <w:tr w:rsidR="00A055EB" w:rsidRPr="001A0B68" w:rsidTr="009C7B37">
        <w:trPr>
          <w:trHeight w:val="701"/>
        </w:trPr>
        <w:tc>
          <w:tcPr>
            <w:tcW w:w="771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8260" w:type="dxa"/>
            <w:hideMark/>
          </w:tcPr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Работа с 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обучающимися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>, имеющими повышенную мотивацию к учебно-познавательной деятельности: итоги участия в международных конкурсах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подготовке 10-го класса к освоению учебного материала.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 мониторинга учебного процесса за третью четверть.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Подготовка к ЕГЭ, ГИА, экзаменам. Определение формы итогового контроля.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Самоанализ работы учителя. Подготовка к итоговому педсовету.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выполнении практической части учебной программы.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предварительном графике ЕГЭ, ГИА, экзаменов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4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Изучение нормативных документов, посвященных организации переводной и итоговой аттестации обучающихся.</w:t>
            </w:r>
          </w:p>
        </w:tc>
        <w:tc>
          <w:tcPr>
            <w:tcW w:w="1250" w:type="dxa"/>
            <w:vMerge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</w:tc>
      </w:tr>
      <w:tr w:rsidR="00A055EB" w:rsidRPr="001A0B68" w:rsidTr="009C7B37">
        <w:trPr>
          <w:trHeight w:val="300"/>
        </w:trPr>
        <w:tc>
          <w:tcPr>
            <w:tcW w:w="771" w:type="dxa"/>
            <w:vMerge w:val="restart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5</w:t>
            </w:r>
          </w:p>
        </w:tc>
        <w:tc>
          <w:tcPr>
            <w:tcW w:w="8260" w:type="dxa"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bCs/>
                <w:sz w:val="26"/>
                <w:szCs w:val="26"/>
              </w:rPr>
              <w:t>Заседание пятое.</w:t>
            </w:r>
          </w:p>
        </w:tc>
        <w:tc>
          <w:tcPr>
            <w:tcW w:w="1250" w:type="dxa"/>
            <w:vMerge w:val="restart"/>
            <w:textDirection w:val="tbRl"/>
            <w:hideMark/>
          </w:tcPr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A055EB" w:rsidRPr="001A0B68" w:rsidRDefault="00A055EB" w:rsidP="009C7B37">
            <w:pPr>
              <w:spacing w:line="23" w:lineRule="atLeast"/>
              <w:ind w:right="113"/>
              <w:jc w:val="both"/>
              <w:rPr>
                <w:rFonts w:ascii="Bookman Old Style" w:hAnsi="Bookman Old Style"/>
                <w:b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b/>
                <w:sz w:val="26"/>
                <w:szCs w:val="26"/>
              </w:rPr>
              <w:t>Май</w:t>
            </w:r>
          </w:p>
        </w:tc>
      </w:tr>
      <w:tr w:rsidR="00A055EB" w:rsidRPr="001A0B68" w:rsidTr="009C7B37">
        <w:trPr>
          <w:trHeight w:val="4572"/>
        </w:trPr>
        <w:tc>
          <w:tcPr>
            <w:tcW w:w="771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8260" w:type="dxa"/>
            <w:hideMark/>
          </w:tcPr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Экспертная оценка методической работы школы за второе полугодие, за год.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Подведение итогов аттестации, курсовой системы повышения квалификации </w:t>
            </w:r>
            <w:proofErr w:type="spellStart"/>
            <w:r w:rsidRPr="001A0B68">
              <w:rPr>
                <w:rFonts w:ascii="Bookman Old Style" w:hAnsi="Bookman Old Style"/>
                <w:sz w:val="26"/>
                <w:szCs w:val="26"/>
              </w:rPr>
              <w:t>педкадров</w:t>
            </w:r>
            <w:proofErr w:type="spellEnd"/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 школы за 2014-2015 учебный год.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Подведение итогов обмена опытом и обобщения опыта.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Итоги мониторинга учебного процесса за четвертую четверть, за год.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Результаты работы МС.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Отчёт о работе МС и ШМО за 2014-2015 </w:t>
            </w:r>
            <w:proofErr w:type="spellStart"/>
            <w:r w:rsidRPr="001A0B68">
              <w:rPr>
                <w:rFonts w:ascii="Bookman Old Style" w:hAnsi="Bookman Old Style"/>
                <w:sz w:val="26"/>
                <w:szCs w:val="26"/>
              </w:rPr>
              <w:t>уч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.г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>од</w:t>
            </w:r>
            <w:proofErr w:type="spellEnd"/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. О планировании работы МС и ШМО на новый </w:t>
            </w:r>
            <w:proofErr w:type="spellStart"/>
            <w:r w:rsidRPr="001A0B68">
              <w:rPr>
                <w:rFonts w:ascii="Bookman Old Style" w:hAnsi="Bookman Old Style"/>
                <w:sz w:val="26"/>
                <w:szCs w:val="26"/>
              </w:rPr>
              <w:t>уч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.г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>од</w:t>
            </w:r>
            <w:proofErr w:type="spellEnd"/>
            <w:r w:rsidRPr="001A0B6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 xml:space="preserve">Об организации летнего отдыха </w:t>
            </w:r>
            <w:proofErr w:type="gramStart"/>
            <w:r w:rsidRPr="001A0B68">
              <w:rPr>
                <w:rFonts w:ascii="Bookman Old Style" w:hAnsi="Bookman Old Style"/>
                <w:sz w:val="26"/>
                <w:szCs w:val="26"/>
              </w:rPr>
              <w:t>обучающихся</w:t>
            </w:r>
            <w:proofErr w:type="gramEnd"/>
            <w:r w:rsidRPr="001A0B68">
              <w:rPr>
                <w:rFonts w:ascii="Bookman Old Style" w:hAnsi="Bookman Old Style"/>
                <w:sz w:val="26"/>
                <w:szCs w:val="26"/>
              </w:rPr>
              <w:t>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firstLine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проведении консультаций в период подготовки обучающихся к экзаменам.</w:t>
            </w:r>
          </w:p>
          <w:p w:rsidR="00A055EB" w:rsidRPr="001A0B68" w:rsidRDefault="00A055EB" w:rsidP="00A055EB">
            <w:pPr>
              <w:pStyle w:val="a3"/>
              <w:numPr>
                <w:ilvl w:val="0"/>
                <w:numId w:val="5"/>
              </w:numPr>
              <w:spacing w:after="0" w:line="23" w:lineRule="atLeast"/>
              <w:ind w:left="0" w:hanging="1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A0B68">
              <w:rPr>
                <w:rFonts w:ascii="Bookman Old Style" w:hAnsi="Bookman Old Style"/>
                <w:sz w:val="26"/>
                <w:szCs w:val="26"/>
              </w:rPr>
              <w:t>О проведении праздника «Последний звонок».</w:t>
            </w:r>
          </w:p>
        </w:tc>
        <w:tc>
          <w:tcPr>
            <w:tcW w:w="1250" w:type="dxa"/>
            <w:vMerge/>
            <w:hideMark/>
          </w:tcPr>
          <w:p w:rsidR="00A055EB" w:rsidRPr="001A0B68" w:rsidRDefault="00A055EB" w:rsidP="009C7B37">
            <w:pPr>
              <w:spacing w:line="23" w:lineRule="atLeast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A055EB" w:rsidRPr="001A0B68" w:rsidRDefault="00A055EB" w:rsidP="00B406D9">
      <w:pPr>
        <w:spacing w:after="0" w:line="20" w:lineRule="atLeast"/>
        <w:jc w:val="center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sz w:val="24"/>
          <w:szCs w:val="24"/>
        </w:rPr>
        <w:t>Мето</w:t>
      </w:r>
      <w:bookmarkStart w:id="0" w:name="_GoBack"/>
      <w:bookmarkEnd w:id="0"/>
      <w:r w:rsidRPr="001A0B68">
        <w:rPr>
          <w:rFonts w:ascii="Bookman Old Style" w:hAnsi="Bookman Old Style"/>
          <w:b/>
          <w:bCs/>
          <w:sz w:val="24"/>
          <w:szCs w:val="24"/>
        </w:rPr>
        <w:t>дическая тема школы: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b/>
          <w:i/>
          <w:sz w:val="24"/>
          <w:szCs w:val="24"/>
        </w:rPr>
      </w:pPr>
      <w:r w:rsidRPr="001A0B68">
        <w:rPr>
          <w:rFonts w:ascii="Bookman Old Style" w:hAnsi="Bookman Old Style"/>
          <w:b/>
          <w:i/>
          <w:sz w:val="24"/>
          <w:szCs w:val="24"/>
        </w:rPr>
        <w:t>«Внедрение передовых здоровьесберегающих программ, методик и технологий в деятельность  образовательного учреждения»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 xml:space="preserve">Обучение с элементами </w:t>
      </w:r>
      <w:proofErr w:type="spellStart"/>
      <w:r w:rsidRPr="001A0B68">
        <w:rPr>
          <w:rFonts w:ascii="Bookman Old Style" w:hAnsi="Bookman Old Style"/>
          <w:sz w:val="24"/>
          <w:szCs w:val="24"/>
        </w:rPr>
        <w:t>здоровьесбережения</w:t>
      </w:r>
      <w:proofErr w:type="spellEnd"/>
      <w:r w:rsidRPr="001A0B68">
        <w:rPr>
          <w:rFonts w:ascii="Bookman Old Style" w:hAnsi="Bookman Old Style"/>
          <w:sz w:val="24"/>
          <w:szCs w:val="24"/>
        </w:rPr>
        <w:t xml:space="preserve"> основано на создании особого вида мотивации -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Проблемное обучение способствует реализации двух целей: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sz w:val="24"/>
          <w:szCs w:val="24"/>
          <w:u w:val="single"/>
        </w:rPr>
        <w:t>Первая цель</w:t>
      </w:r>
      <w:r w:rsidRPr="001A0B68">
        <w:rPr>
          <w:rFonts w:ascii="Bookman Old Style" w:hAnsi="Bookman Old Style"/>
          <w:sz w:val="24"/>
          <w:szCs w:val="24"/>
        </w:rPr>
        <w:t> 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Обеспечение более высокого уровня профессиональной компетентности учителей, повышение качества проведения учебных занятий на основе внедрения новых технологий. Сформировать у учащихся необходимую систему знаний, умений и навыков.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sz w:val="24"/>
          <w:szCs w:val="24"/>
          <w:u w:val="single"/>
        </w:rPr>
        <w:t>Вторая цель</w:t>
      </w:r>
      <w:r w:rsidRPr="001A0B68">
        <w:rPr>
          <w:rFonts w:ascii="Bookman Old Style" w:hAnsi="Bookman Old Style"/>
          <w:sz w:val="24"/>
          <w:szCs w:val="24"/>
        </w:rPr>
        <w:t> 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Достигнуть высокого уровня развития школьников, развития способности к  сохранению здоровья, к самообучению, самообразованию.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Обе эти задачи реализуются с большим успехом в процессе обучения, поскольку усвоение учебного материала происходит в ходе активной поисковой деятельности учащихся, в процессе решения ими системы проблемно-познавательных задач.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Сущность обучения сводится к тому, что в процессе обучения в корне изменяется характер и структура познавательной деятельности учащегося, приводящее к развитию творческого потенциала личности учащегося. Главным и характерным признаком такого обучения является здоровая личность.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sz w:val="24"/>
          <w:szCs w:val="24"/>
          <w:u w:val="single"/>
        </w:rPr>
        <w:t>Задачи: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1.Дальнейшее развитие человеческих ресурсов организации и развитие учительского потенциала.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2. Развитие высокого уровня школьников, развития способности к  сохранению здоровья, к самообучению, самообразованию.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3. Изучение и внедрение в образовательный процесс перспективных школьных технологий.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4. Работа по раннему выявлению и развитию творческих способностей учащихся школы.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lastRenderedPageBreak/>
        <w:t>5</w:t>
      </w:r>
      <w:proofErr w:type="gramStart"/>
      <w:r w:rsidRPr="001A0B68">
        <w:rPr>
          <w:rFonts w:ascii="Bookman Old Style" w:hAnsi="Bookman Old Style"/>
          <w:sz w:val="24"/>
          <w:szCs w:val="24"/>
        </w:rPr>
        <w:t xml:space="preserve"> П</w:t>
      </w:r>
      <w:proofErr w:type="gramEnd"/>
      <w:r w:rsidRPr="001A0B68">
        <w:rPr>
          <w:rFonts w:ascii="Bookman Old Style" w:hAnsi="Bookman Old Style"/>
          <w:sz w:val="24"/>
          <w:szCs w:val="24"/>
        </w:rPr>
        <w:t>родолжить работу по обобщению и распространению передового педагогического опыта;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6. Совершенствовать систему мониторинга развития педагогического коллектива;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7. Пополнять методический кабинет необходимым информационным материалом для оказания помощи учителю в работе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На основании выдвинутых задач педагогическим советом школы, методическими совещаниями были приняты решения о проведении мероприятий, способствующих их выполнению.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i/>
          <w:iCs/>
          <w:sz w:val="24"/>
          <w:szCs w:val="24"/>
        </w:rPr>
        <w:t>Приоритетные направления методической работы школы: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1 Выявление и реализация потребностей педагогов.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2 Повышение образовательного уровня через качество преподавания и совершенствование педагогического мастерства, внедрения новых информационных технологий.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3 Качественная подготовка и проведение методической недели и методических дней, повышение их роли в совершенствовании педагогического мастерства руководящего и преподавательского состава школы.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4 Обеспечение высокого методического уровня проведения всех видов занятий.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5.Продолжение педагогических экспериментов по поиску новых технологий, форм и методов обучения. Выявление, обобщение и распространение положительного педагогического опыта творчески работающих учителей. Анализ, апробация и внедрение нового методического обеспечения образовательного процесса, внедрение новых форм, методов обучения, передового педагогического опыта.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6 Организация взаимодействия с учреждениями образовательного округа с целью обмена опытом и передовыми технологиями в области образования.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Разработка программного обеспечения для проведения учебных занятий и внедрение их в учебный процесс.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b/>
          <w:bCs/>
          <w:sz w:val="24"/>
          <w:szCs w:val="24"/>
          <w:u w:val="single"/>
        </w:rPr>
        <w:t>Формы работы: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1.Тематические педагогические советы.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2. Заседания методического Совета.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3. Заседания методических объединений учителей.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4. Самообразование.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5. Открытые уроки.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6. Предметные недели.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7. Индивидуальные консультации.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8. Семинары.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9. Обобщение опыта, разработка методических рекомендаций в помощь учителю.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10. Олимпиады.</w:t>
      </w:r>
    </w:p>
    <w:p w:rsidR="00A055EB" w:rsidRPr="001A0B68" w:rsidRDefault="00A055EB" w:rsidP="00A055EB">
      <w:pPr>
        <w:spacing w:after="0" w:line="2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1A0B68">
        <w:rPr>
          <w:rFonts w:ascii="Bookman Old Style" w:hAnsi="Bookman Old Style"/>
          <w:sz w:val="24"/>
          <w:szCs w:val="24"/>
        </w:rPr>
        <w:t>11. Аттестация.</w:t>
      </w:r>
    </w:p>
    <w:p w:rsidR="00224926" w:rsidRDefault="00224926"/>
    <w:sectPr w:rsidR="00224926" w:rsidSect="0022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54F"/>
    <w:multiLevelType w:val="hybridMultilevel"/>
    <w:tmpl w:val="3BFC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7D4"/>
    <w:multiLevelType w:val="hybridMultilevel"/>
    <w:tmpl w:val="824C173A"/>
    <w:lvl w:ilvl="0" w:tplc="7B3C4E8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0685"/>
    <w:multiLevelType w:val="hybridMultilevel"/>
    <w:tmpl w:val="F9DE447E"/>
    <w:lvl w:ilvl="0" w:tplc="F0E4E9DA">
      <w:start w:val="1"/>
      <w:numFmt w:val="decimal"/>
      <w:lvlText w:val="%1."/>
      <w:lvlJc w:val="left"/>
      <w:pPr>
        <w:ind w:left="9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">
    <w:nsid w:val="631435DA"/>
    <w:multiLevelType w:val="hybridMultilevel"/>
    <w:tmpl w:val="664E5950"/>
    <w:lvl w:ilvl="0" w:tplc="AA448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F2E"/>
    <w:multiLevelType w:val="hybridMultilevel"/>
    <w:tmpl w:val="162A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5EB"/>
    <w:rsid w:val="00224926"/>
    <w:rsid w:val="00460812"/>
    <w:rsid w:val="00750765"/>
    <w:rsid w:val="007652D8"/>
    <w:rsid w:val="00A055EB"/>
    <w:rsid w:val="00AF3357"/>
    <w:rsid w:val="00B406D9"/>
    <w:rsid w:val="00D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7A74"/>
    <w:pPr>
      <w:keepNext/>
      <w:spacing w:before="240" w:after="12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D7A74"/>
    <w:pPr>
      <w:keepNext/>
      <w:jc w:val="right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D7A74"/>
    <w:pPr>
      <w:keepNext/>
      <w:shd w:val="clear" w:color="auto" w:fill="FFFF99"/>
      <w:jc w:val="center"/>
      <w:outlineLvl w:val="2"/>
    </w:pPr>
    <w:rPr>
      <w:rFonts w:ascii="Georgia" w:hAnsi="Georgia"/>
      <w:b/>
      <w:bCs/>
      <w:i/>
      <w:iCs/>
      <w:spacing w:val="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A74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D7A74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D7A74"/>
    <w:rPr>
      <w:rFonts w:ascii="Georgia" w:hAnsi="Georgia"/>
      <w:b/>
      <w:bCs/>
      <w:i/>
      <w:iCs/>
      <w:spacing w:val="6"/>
      <w:sz w:val="36"/>
      <w:szCs w:val="24"/>
      <w:shd w:val="clear" w:color="auto" w:fill="FFFF99"/>
    </w:rPr>
  </w:style>
  <w:style w:type="paragraph" w:styleId="a3">
    <w:name w:val="List Paragraph"/>
    <w:basedOn w:val="a"/>
    <w:uiPriority w:val="34"/>
    <w:qFormat/>
    <w:rsid w:val="00A05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5900</Characters>
  <Application>Microsoft Office Word</Application>
  <DocSecurity>0</DocSecurity>
  <Lines>49</Lines>
  <Paragraphs>13</Paragraphs>
  <ScaleCrop>false</ScaleCrop>
  <Company>МБОУ СОШ №3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</dc:creator>
  <cp:keywords/>
  <dc:description/>
  <cp:lastModifiedBy>nat</cp:lastModifiedBy>
  <cp:revision>2</cp:revision>
  <dcterms:created xsi:type="dcterms:W3CDTF">2014-10-14T07:11:00Z</dcterms:created>
  <dcterms:modified xsi:type="dcterms:W3CDTF">2014-10-19T13:56:00Z</dcterms:modified>
</cp:coreProperties>
</file>